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D24C2" w14:textId="77777777" w:rsidR="00F80574" w:rsidRDefault="003C51AE" w:rsidP="00F80574">
      <w:pPr>
        <w:spacing w:line="360" w:lineRule="auto"/>
        <w:ind w:right="1559"/>
        <w:jc w:val="both"/>
        <w:rPr>
          <w:rFonts w:ascii="Arial" w:hAnsi="Arial" w:cs="Arial"/>
          <w:b/>
          <w:bCs/>
          <w:sz w:val="24"/>
          <w:szCs w:val="24"/>
        </w:rPr>
      </w:pPr>
      <w:r w:rsidRPr="00F80574">
        <w:rPr>
          <w:rFonts w:ascii="Arial" w:hAnsi="Arial" w:cs="Arial"/>
          <w:b/>
          <w:bCs/>
          <w:sz w:val="24"/>
          <w:szCs w:val="24"/>
        </w:rPr>
        <w:t>KRAIBURG TPE Gears Up Automotive Gear Lever Performance with TPE</w:t>
      </w:r>
    </w:p>
    <w:p w14:paraId="64508922" w14:textId="58CA831B" w:rsidR="00F80574" w:rsidRPr="00F80574" w:rsidRDefault="0029342F" w:rsidP="003C51AE">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 xml:space="preserve">Automotive gear levers serve as a key interface between driver and vehicle, enabling precise control over gear selection. While the internal mechanism governs the actual shifting process, the outer gear lever handle plays a crucial role in driver interaction, influencing comfort, grip, and overall driving experience. A well-designed gear lever surface enhances tactile control and contributes to a more confident and enjoyable </w:t>
      </w:r>
      <w:r w:rsidR="00404925" w:rsidRPr="00F80574">
        <w:rPr>
          <w:rFonts w:ascii="Arial" w:hAnsi="Arial" w:cs="Arial"/>
          <w:color w:val="000000" w:themeColor="text1"/>
          <w:sz w:val="20"/>
          <w:szCs w:val="20"/>
          <w:lang w:eastAsia="zh-CN"/>
        </w:rPr>
        <w:t>drive. The</w:t>
      </w:r>
      <w:r w:rsidRPr="00F80574">
        <w:rPr>
          <w:rFonts w:ascii="Arial" w:hAnsi="Arial" w:cs="Arial"/>
          <w:color w:val="000000" w:themeColor="text1"/>
          <w:sz w:val="20"/>
          <w:szCs w:val="20"/>
          <w:lang w:eastAsia="zh-CN"/>
        </w:rPr>
        <w:t xml:space="preserve"> use of thermoplastic elastomers (TPEs) in gear lever handles provides an optimal balance of softness, grip, and durability. With their versatile material properties, TPEs support consistent performance under repeated use while enhancing the perceived quality of </w:t>
      </w:r>
      <w:hyperlink r:id="rId11" w:history="1">
        <w:r w:rsidRPr="006E330B">
          <w:rPr>
            <w:rStyle w:val="Hyperlink"/>
            <w:rFonts w:ascii="Arial" w:hAnsi="Arial" w:cs="Arial"/>
            <w:sz w:val="20"/>
            <w:szCs w:val="20"/>
            <w:lang w:eastAsia="zh-CN"/>
          </w:rPr>
          <w:t>automotive interiors</w:t>
        </w:r>
      </w:hyperlink>
      <w:r w:rsidRPr="00F80574">
        <w:rPr>
          <w:rFonts w:ascii="Arial" w:hAnsi="Arial" w:cs="Arial"/>
          <w:color w:val="000000" w:themeColor="text1"/>
          <w:sz w:val="20"/>
          <w:szCs w:val="20"/>
          <w:lang w:eastAsia="zh-CN"/>
        </w:rPr>
        <w:t>.</w:t>
      </w:r>
    </w:p>
    <w:p w14:paraId="143A5898" w14:textId="77777777" w:rsidR="00F80574" w:rsidRPr="00F80574" w:rsidRDefault="001B4ADE" w:rsidP="00F80574">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KRAIBURG TPE, a global manufacturer of TPEs and customized solutions for various industries, offers THERMOLAST</w:t>
      </w:r>
      <w:r w:rsidRPr="007A61AE">
        <w:rPr>
          <w:rFonts w:ascii="Arial" w:hAnsi="Arial" w:cs="Arial"/>
          <w:color w:val="000000" w:themeColor="text1"/>
          <w:sz w:val="20"/>
          <w:szCs w:val="20"/>
          <w:vertAlign w:val="superscript"/>
          <w:lang w:eastAsia="zh-CN"/>
        </w:rPr>
        <w:t xml:space="preserve">® </w:t>
      </w:r>
      <w:r w:rsidRPr="00F80574">
        <w:rPr>
          <w:rFonts w:ascii="Arial" w:hAnsi="Arial" w:cs="Arial"/>
          <w:color w:val="000000" w:themeColor="text1"/>
          <w:sz w:val="20"/>
          <w:szCs w:val="20"/>
          <w:lang w:eastAsia="zh-CN"/>
        </w:rPr>
        <w:t>K TPE solutions highly suitable for use as advanced gear lever materials that fulfill performance specifications for automotive applications.</w:t>
      </w:r>
    </w:p>
    <w:p w14:paraId="5B2E12E5" w14:textId="77777777" w:rsidR="00F80574" w:rsidRPr="00F80574" w:rsidRDefault="00F80574" w:rsidP="00F80574">
      <w:pPr>
        <w:spacing w:line="360" w:lineRule="auto"/>
        <w:ind w:right="1559"/>
        <w:jc w:val="both"/>
        <w:rPr>
          <w:rFonts w:ascii="Arial" w:hAnsi="Arial" w:cs="Arial"/>
          <w:b/>
          <w:bCs/>
          <w:sz w:val="6"/>
          <w:szCs w:val="6"/>
        </w:rPr>
      </w:pPr>
    </w:p>
    <w:p w14:paraId="4F718D47" w14:textId="77777777" w:rsidR="00F80574" w:rsidRPr="00F80574" w:rsidRDefault="00404925" w:rsidP="00404925">
      <w:pPr>
        <w:spacing w:line="360" w:lineRule="auto"/>
        <w:ind w:right="1559"/>
        <w:jc w:val="both"/>
        <w:rPr>
          <w:rFonts w:ascii="Arial" w:hAnsi="Arial" w:cs="Arial"/>
          <w:b/>
          <w:bCs/>
          <w:sz w:val="20"/>
          <w:szCs w:val="20"/>
        </w:rPr>
      </w:pPr>
      <w:r w:rsidRPr="00F80574">
        <w:rPr>
          <w:rFonts w:ascii="Arial" w:hAnsi="Arial" w:cs="Arial"/>
          <w:b/>
          <w:bCs/>
          <w:color w:val="000000" w:themeColor="text1"/>
          <w:sz w:val="20"/>
          <w:szCs w:val="20"/>
          <w:lang w:eastAsia="zh-CN"/>
        </w:rPr>
        <w:t>Comfort, Grip, and Long-Term Performance</w:t>
      </w:r>
    </w:p>
    <w:p w14:paraId="1231FCEF" w14:textId="2952B92C" w:rsidR="00F80574" w:rsidRPr="00F80574" w:rsidRDefault="00404925" w:rsidP="00F80574">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 xml:space="preserve">The </w:t>
      </w:r>
      <w:hyperlink r:id="rId12" w:history="1">
        <w:r w:rsidRPr="006E330B">
          <w:rPr>
            <w:rStyle w:val="Hyperlink"/>
            <w:rFonts w:ascii="Arial" w:hAnsi="Arial" w:cs="Arial"/>
            <w:sz w:val="20"/>
            <w:szCs w:val="20"/>
            <w:lang w:eastAsia="zh-CN"/>
          </w:rPr>
          <w:t>THERMOLAST</w:t>
        </w:r>
        <w:r w:rsidRPr="007A61AE">
          <w:rPr>
            <w:rStyle w:val="Hyperlink"/>
            <w:rFonts w:ascii="Arial" w:hAnsi="Arial" w:cs="Arial"/>
            <w:sz w:val="20"/>
            <w:szCs w:val="20"/>
            <w:vertAlign w:val="superscript"/>
            <w:lang w:eastAsia="zh-CN"/>
          </w:rPr>
          <w:t>®</w:t>
        </w:r>
        <w:r w:rsidRPr="006E330B">
          <w:rPr>
            <w:rStyle w:val="Hyperlink"/>
            <w:rFonts w:ascii="Arial" w:hAnsi="Arial" w:cs="Arial"/>
            <w:sz w:val="20"/>
            <w:szCs w:val="20"/>
            <w:lang w:eastAsia="zh-CN"/>
          </w:rPr>
          <w:t xml:space="preserve"> K series</w:t>
        </w:r>
      </w:hyperlink>
      <w:r w:rsidRPr="00F80574">
        <w:rPr>
          <w:rFonts w:ascii="Arial" w:hAnsi="Arial" w:cs="Arial"/>
          <w:color w:val="000000" w:themeColor="text1"/>
          <w:sz w:val="20"/>
          <w:szCs w:val="20"/>
          <w:lang w:eastAsia="zh-CN"/>
        </w:rPr>
        <w:t xml:space="preserve"> delivers a soft-touch surface with dry haptics, providing enhanced grip and improved tactile feedback during gear shifting. This contributes to better control and driving comfort, particularly in frequent or prolonged use scenarios. The material maintains consistent surface properties under typical automotive interior conditions, including temperature variations and continuous human contact, ensuring long-lasting performance and user satisfaction.</w:t>
      </w:r>
    </w:p>
    <w:p w14:paraId="6481214C" w14:textId="77777777" w:rsidR="00F80574" w:rsidRDefault="00F80574" w:rsidP="00F80574">
      <w:pPr>
        <w:spacing w:line="360" w:lineRule="auto"/>
        <w:ind w:right="1559"/>
        <w:jc w:val="both"/>
        <w:rPr>
          <w:rFonts w:ascii="Arial" w:hAnsi="Arial" w:cs="Arial"/>
          <w:b/>
          <w:bCs/>
          <w:sz w:val="6"/>
          <w:szCs w:val="6"/>
        </w:rPr>
      </w:pPr>
    </w:p>
    <w:p w14:paraId="369A0949" w14:textId="77777777" w:rsidR="007A61AE" w:rsidRDefault="007A61AE" w:rsidP="00F80574">
      <w:pPr>
        <w:spacing w:line="360" w:lineRule="auto"/>
        <w:ind w:right="1559"/>
        <w:jc w:val="both"/>
        <w:rPr>
          <w:rFonts w:ascii="Arial" w:hAnsi="Arial" w:cs="Arial"/>
          <w:b/>
          <w:bCs/>
          <w:sz w:val="6"/>
          <w:szCs w:val="6"/>
        </w:rPr>
      </w:pPr>
    </w:p>
    <w:p w14:paraId="48B2F535" w14:textId="77777777" w:rsidR="007A61AE" w:rsidRDefault="007A61AE" w:rsidP="00F80574">
      <w:pPr>
        <w:spacing w:line="360" w:lineRule="auto"/>
        <w:ind w:right="1559"/>
        <w:jc w:val="both"/>
        <w:rPr>
          <w:rFonts w:ascii="Arial" w:hAnsi="Arial" w:cs="Arial"/>
          <w:b/>
          <w:bCs/>
          <w:sz w:val="6"/>
          <w:szCs w:val="6"/>
        </w:rPr>
      </w:pPr>
    </w:p>
    <w:p w14:paraId="058B2D40" w14:textId="77777777" w:rsidR="007A61AE" w:rsidRDefault="007A61AE" w:rsidP="00F80574">
      <w:pPr>
        <w:spacing w:line="360" w:lineRule="auto"/>
        <w:ind w:right="1559"/>
        <w:jc w:val="both"/>
        <w:rPr>
          <w:rFonts w:ascii="Arial" w:hAnsi="Arial" w:cs="Arial"/>
          <w:b/>
          <w:bCs/>
          <w:sz w:val="6"/>
          <w:szCs w:val="6"/>
        </w:rPr>
      </w:pPr>
    </w:p>
    <w:p w14:paraId="217624D2" w14:textId="62ACA98A" w:rsidR="00F80574" w:rsidRDefault="00404925" w:rsidP="00404925">
      <w:pPr>
        <w:spacing w:line="360" w:lineRule="auto"/>
        <w:ind w:right="1559"/>
        <w:jc w:val="both"/>
        <w:rPr>
          <w:rFonts w:ascii="Arial" w:hAnsi="Arial" w:cs="Arial"/>
          <w:b/>
          <w:bCs/>
          <w:sz w:val="20"/>
          <w:szCs w:val="20"/>
        </w:rPr>
      </w:pPr>
      <w:r w:rsidRPr="00F80574">
        <w:rPr>
          <w:rFonts w:ascii="Arial" w:hAnsi="Arial" w:cs="Arial"/>
          <w:b/>
          <w:bCs/>
          <w:color w:val="000000" w:themeColor="text1"/>
          <w:sz w:val="20"/>
          <w:szCs w:val="20"/>
          <w:lang w:eastAsia="zh-CN"/>
        </w:rPr>
        <w:lastRenderedPageBreak/>
        <w:t>Design Flexibility and Process Efficiency</w:t>
      </w:r>
    </w:p>
    <w:p w14:paraId="13BD2EDC" w14:textId="4F2BC60F" w:rsidR="00F80574" w:rsidRDefault="00404925" w:rsidP="00F80574">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 xml:space="preserve">With excellent </w:t>
      </w:r>
      <w:r w:rsidR="00F07E2C" w:rsidRPr="00F80574">
        <w:rPr>
          <w:rFonts w:ascii="Arial" w:hAnsi="Arial" w:cs="Arial" w:hint="eastAsia"/>
          <w:color w:val="000000" w:themeColor="text1"/>
          <w:sz w:val="20"/>
          <w:szCs w:val="20"/>
          <w:lang w:eastAsia="zh-CN"/>
        </w:rPr>
        <w:t>bonding</w:t>
      </w:r>
      <w:r w:rsidRPr="00F80574">
        <w:rPr>
          <w:rFonts w:ascii="Arial" w:hAnsi="Arial" w:cs="Arial"/>
          <w:color w:val="000000" w:themeColor="text1"/>
          <w:sz w:val="20"/>
          <w:szCs w:val="20"/>
          <w:lang w:eastAsia="zh-CN"/>
        </w:rPr>
        <w:t xml:space="preserve"> to</w:t>
      </w:r>
      <w:r w:rsidR="00F07E2C" w:rsidRPr="00F80574">
        <w:rPr>
          <w:rFonts w:ascii="Arial" w:hAnsi="Arial" w:cs="Arial" w:hint="eastAsia"/>
          <w:color w:val="000000" w:themeColor="text1"/>
          <w:sz w:val="20"/>
          <w:szCs w:val="20"/>
          <w:lang w:eastAsia="zh-CN"/>
        </w:rPr>
        <w:t xml:space="preserve"> </w:t>
      </w:r>
      <w:r w:rsidR="00F07E2C" w:rsidRPr="00F80574">
        <w:rPr>
          <w:rFonts w:ascii="Arial" w:hAnsi="Arial" w:cs="Arial"/>
          <w:color w:val="000000" w:themeColor="text1"/>
          <w:sz w:val="20"/>
          <w:szCs w:val="20"/>
          <w:lang w:eastAsia="zh-CN"/>
        </w:rPr>
        <w:t>PP, PC, ABS and PA</w:t>
      </w:r>
      <w:r w:rsidRPr="00F80574">
        <w:rPr>
          <w:rFonts w:ascii="Arial" w:hAnsi="Arial" w:cs="Arial"/>
          <w:color w:val="000000" w:themeColor="text1"/>
          <w:sz w:val="20"/>
          <w:szCs w:val="20"/>
          <w:lang w:eastAsia="zh-CN"/>
        </w:rPr>
        <w:t>, THERMOLAST</w:t>
      </w:r>
      <w:r w:rsidRPr="007A61AE">
        <w:rPr>
          <w:rFonts w:ascii="Arial" w:hAnsi="Arial" w:cs="Arial"/>
          <w:color w:val="000000" w:themeColor="text1"/>
          <w:sz w:val="20"/>
          <w:szCs w:val="20"/>
          <w:vertAlign w:val="superscript"/>
          <w:lang w:eastAsia="zh-CN"/>
        </w:rPr>
        <w:t>®</w:t>
      </w:r>
      <w:r w:rsidRPr="00F80574">
        <w:rPr>
          <w:rFonts w:ascii="Arial" w:hAnsi="Arial" w:cs="Arial"/>
          <w:color w:val="000000" w:themeColor="text1"/>
          <w:sz w:val="20"/>
          <w:szCs w:val="20"/>
          <w:lang w:eastAsia="zh-CN"/>
        </w:rPr>
        <w:t xml:space="preserve"> K</w:t>
      </w:r>
      <w:r w:rsidR="009B506E" w:rsidRPr="00F80574">
        <w:rPr>
          <w:rFonts w:ascii="Arial" w:hAnsi="Arial" w:cs="Arial" w:hint="eastAsia"/>
          <w:color w:val="000000" w:themeColor="text1"/>
          <w:sz w:val="20"/>
          <w:szCs w:val="20"/>
          <w:lang w:eastAsia="zh-CN"/>
        </w:rPr>
        <w:t xml:space="preserve"> series</w:t>
      </w:r>
      <w:r w:rsidRPr="00F80574">
        <w:rPr>
          <w:rFonts w:ascii="Arial" w:hAnsi="Arial" w:cs="Arial"/>
          <w:color w:val="000000" w:themeColor="text1"/>
          <w:sz w:val="20"/>
          <w:szCs w:val="20"/>
          <w:lang w:eastAsia="zh-CN"/>
        </w:rPr>
        <w:t xml:space="preserve"> enables efficient overmolding of soft-touch surfaces onto rigid substrates. This supports streamlined manufacturing of multi-component gear lever designs while allowing greater flexibility in shape, texture, and ergonomic styling. The material is easy to process and suitable for complex geometries, giving automotive designers more freedom to create differentiated </w:t>
      </w:r>
      <w:hyperlink r:id="rId13" w:history="1">
        <w:r w:rsidRPr="006E330B">
          <w:rPr>
            <w:rStyle w:val="Hyperlink"/>
            <w:rFonts w:ascii="Arial" w:hAnsi="Arial" w:cs="Arial"/>
            <w:sz w:val="20"/>
            <w:szCs w:val="20"/>
            <w:lang w:eastAsia="zh-CN"/>
          </w:rPr>
          <w:t>interior components</w:t>
        </w:r>
      </w:hyperlink>
      <w:r w:rsidRPr="00F80574">
        <w:rPr>
          <w:rFonts w:ascii="Arial" w:hAnsi="Arial" w:cs="Arial"/>
          <w:color w:val="000000" w:themeColor="text1"/>
          <w:sz w:val="20"/>
          <w:szCs w:val="20"/>
          <w:lang w:eastAsia="zh-CN"/>
        </w:rPr>
        <w:t>.</w:t>
      </w:r>
    </w:p>
    <w:p w14:paraId="4206D006" w14:textId="77777777" w:rsidR="00F80574" w:rsidRPr="00F80574" w:rsidRDefault="00F80574" w:rsidP="00F80574">
      <w:pPr>
        <w:spacing w:line="360" w:lineRule="auto"/>
        <w:ind w:right="1559"/>
        <w:jc w:val="both"/>
        <w:rPr>
          <w:rFonts w:ascii="Arial" w:hAnsi="Arial" w:cs="Arial"/>
          <w:b/>
          <w:bCs/>
          <w:sz w:val="6"/>
          <w:szCs w:val="6"/>
        </w:rPr>
      </w:pPr>
    </w:p>
    <w:p w14:paraId="4B212341" w14:textId="77777777" w:rsidR="00F80574" w:rsidRDefault="00404925" w:rsidP="00404925">
      <w:pPr>
        <w:spacing w:line="360" w:lineRule="auto"/>
        <w:ind w:right="1559"/>
        <w:jc w:val="both"/>
        <w:rPr>
          <w:rFonts w:ascii="Arial" w:hAnsi="Arial" w:cs="Arial"/>
          <w:b/>
          <w:bCs/>
          <w:sz w:val="20"/>
          <w:szCs w:val="20"/>
        </w:rPr>
      </w:pPr>
      <w:r w:rsidRPr="00F80574">
        <w:rPr>
          <w:rFonts w:ascii="Arial" w:hAnsi="Arial" w:cs="Arial"/>
          <w:b/>
          <w:bCs/>
          <w:color w:val="000000" w:themeColor="text1"/>
          <w:sz w:val="20"/>
          <w:szCs w:val="20"/>
          <w:lang w:eastAsia="zh-CN"/>
        </w:rPr>
        <w:t>Aesthetic Appeal and Interior Compliance</w:t>
      </w:r>
    </w:p>
    <w:p w14:paraId="402A042B" w14:textId="463835A1" w:rsidR="00F80574" w:rsidRDefault="00404925" w:rsidP="00F80574">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Available in natural and black, the THERMOLAST</w:t>
      </w:r>
      <w:r w:rsidRPr="007A61AE">
        <w:rPr>
          <w:rFonts w:ascii="Arial" w:hAnsi="Arial" w:cs="Arial"/>
          <w:color w:val="000000" w:themeColor="text1"/>
          <w:sz w:val="20"/>
          <w:szCs w:val="20"/>
          <w:vertAlign w:val="superscript"/>
          <w:lang w:eastAsia="zh-CN"/>
        </w:rPr>
        <w:t>®</w:t>
      </w:r>
      <w:r w:rsidRPr="00F80574">
        <w:rPr>
          <w:rFonts w:ascii="Arial" w:hAnsi="Arial" w:cs="Arial"/>
          <w:color w:val="000000" w:themeColor="text1"/>
          <w:sz w:val="20"/>
          <w:szCs w:val="20"/>
          <w:lang w:eastAsia="zh-CN"/>
        </w:rPr>
        <w:t xml:space="preserve"> K series supports a wide range of color customization options, enhancing the visual appeal of vehicle interiors. The materials are formulated to meet stringent automotive interior standards for low odor and </w:t>
      </w:r>
      <w:hyperlink r:id="rId14" w:history="1">
        <w:r w:rsidRPr="006E330B">
          <w:rPr>
            <w:rStyle w:val="Hyperlink"/>
            <w:rFonts w:ascii="Arial" w:hAnsi="Arial" w:cs="Arial"/>
            <w:sz w:val="20"/>
            <w:szCs w:val="20"/>
            <w:lang w:eastAsia="zh-CN"/>
          </w:rPr>
          <w:t>low emissions</w:t>
        </w:r>
      </w:hyperlink>
      <w:r w:rsidRPr="00F80574">
        <w:rPr>
          <w:rFonts w:ascii="Arial" w:hAnsi="Arial" w:cs="Arial"/>
          <w:color w:val="000000" w:themeColor="text1"/>
          <w:sz w:val="20"/>
          <w:szCs w:val="20"/>
          <w:lang w:eastAsia="zh-CN"/>
        </w:rPr>
        <w:t>, making them well-suited for enclosed cabin environments. In addition, the compounds are halogen-free and support in-process recycling, contributing to more sustainable manufacturing practices.</w:t>
      </w:r>
    </w:p>
    <w:p w14:paraId="2CE9A96F" w14:textId="77777777" w:rsidR="00F80574" w:rsidRPr="00F80574" w:rsidRDefault="00F80574" w:rsidP="00F80574">
      <w:pPr>
        <w:spacing w:line="360" w:lineRule="auto"/>
        <w:ind w:right="1559"/>
        <w:jc w:val="both"/>
        <w:rPr>
          <w:rFonts w:ascii="Arial" w:hAnsi="Arial" w:cs="Arial"/>
          <w:b/>
          <w:bCs/>
          <w:sz w:val="6"/>
          <w:szCs w:val="6"/>
        </w:rPr>
      </w:pPr>
    </w:p>
    <w:p w14:paraId="1BF098EC" w14:textId="77777777" w:rsidR="00F80574" w:rsidRDefault="00404925" w:rsidP="00404925">
      <w:pPr>
        <w:spacing w:line="360" w:lineRule="auto"/>
        <w:ind w:right="1559"/>
        <w:jc w:val="both"/>
        <w:rPr>
          <w:rFonts w:ascii="Arial" w:hAnsi="Arial" w:cs="Arial"/>
          <w:b/>
          <w:bCs/>
          <w:sz w:val="20"/>
          <w:szCs w:val="20"/>
        </w:rPr>
      </w:pPr>
      <w:r w:rsidRPr="00F80574">
        <w:rPr>
          <w:rFonts w:ascii="Arial" w:hAnsi="Arial" w:cs="Arial"/>
          <w:b/>
          <w:bCs/>
          <w:color w:val="000000" w:themeColor="text1"/>
          <w:sz w:val="20"/>
          <w:szCs w:val="20"/>
          <w:lang w:eastAsia="zh-CN"/>
        </w:rPr>
        <w:t>Proven Compliance with Automotive Standards</w:t>
      </w:r>
    </w:p>
    <w:p w14:paraId="70AA619D" w14:textId="77777777" w:rsidR="00F80574" w:rsidRDefault="00404925" w:rsidP="00AA4BBD">
      <w:pPr>
        <w:spacing w:line="360" w:lineRule="auto"/>
        <w:ind w:right="1559"/>
        <w:jc w:val="both"/>
        <w:rPr>
          <w:rFonts w:ascii="Arial" w:hAnsi="Arial" w:cs="Arial"/>
          <w:b/>
          <w:bCs/>
          <w:sz w:val="20"/>
          <w:szCs w:val="20"/>
        </w:rPr>
      </w:pPr>
      <w:r w:rsidRPr="00F80574">
        <w:rPr>
          <w:rFonts w:ascii="Arial" w:hAnsi="Arial" w:cs="Arial"/>
          <w:color w:val="000000" w:themeColor="text1"/>
          <w:sz w:val="20"/>
          <w:szCs w:val="20"/>
          <w:lang w:eastAsia="zh-CN"/>
        </w:rPr>
        <w:t>THERMOLAST</w:t>
      </w:r>
      <w:r w:rsidRPr="007A61AE">
        <w:rPr>
          <w:rFonts w:ascii="Arial" w:hAnsi="Arial" w:cs="Arial"/>
          <w:color w:val="000000" w:themeColor="text1"/>
          <w:sz w:val="20"/>
          <w:szCs w:val="20"/>
          <w:vertAlign w:val="superscript"/>
          <w:lang w:eastAsia="zh-CN"/>
        </w:rPr>
        <w:t>®</w:t>
      </w:r>
      <w:r w:rsidRPr="00F80574">
        <w:rPr>
          <w:rFonts w:ascii="Arial" w:hAnsi="Arial" w:cs="Arial"/>
          <w:color w:val="000000" w:themeColor="text1"/>
          <w:sz w:val="20"/>
          <w:szCs w:val="20"/>
          <w:lang w:eastAsia="zh-CN"/>
        </w:rPr>
        <w:t xml:space="preserve"> K compounds comply with key automotive interior requirements, including fogging (DIN 75201-B), odor (VDA 270 B3), flammability (FMVSS 302), and color fastness (DIN EN ISO 105-B06). They are also approved by major OEMs, including VW 50123, BMW GS 93042, and Mercedes-Benz DBL 1262, ensuring reliability and acceptance in global automotive production.</w:t>
      </w:r>
    </w:p>
    <w:p w14:paraId="0060DA27" w14:textId="77777777" w:rsidR="00F80574" w:rsidRDefault="00F80574" w:rsidP="00AA4BBD">
      <w:pPr>
        <w:spacing w:line="360" w:lineRule="auto"/>
        <w:ind w:right="1559"/>
        <w:jc w:val="both"/>
        <w:rPr>
          <w:rFonts w:ascii="Arial" w:hAnsi="Arial" w:cs="Arial"/>
          <w:b/>
          <w:bCs/>
          <w:sz w:val="6"/>
          <w:szCs w:val="6"/>
        </w:rPr>
      </w:pPr>
    </w:p>
    <w:p w14:paraId="6CE85D52" w14:textId="77777777" w:rsidR="007A61AE" w:rsidRDefault="007A61AE" w:rsidP="00AA4BBD">
      <w:pPr>
        <w:spacing w:line="360" w:lineRule="auto"/>
        <w:ind w:right="1559"/>
        <w:jc w:val="both"/>
        <w:rPr>
          <w:rFonts w:ascii="Arial" w:hAnsi="Arial" w:cs="Arial"/>
          <w:b/>
          <w:bCs/>
          <w:sz w:val="6"/>
          <w:szCs w:val="6"/>
        </w:rPr>
      </w:pPr>
    </w:p>
    <w:p w14:paraId="236FAD55" w14:textId="77777777" w:rsidR="007A61AE" w:rsidRDefault="007A61AE" w:rsidP="00AA4BBD">
      <w:pPr>
        <w:spacing w:line="360" w:lineRule="auto"/>
        <w:ind w:right="1559"/>
        <w:jc w:val="both"/>
        <w:rPr>
          <w:rFonts w:ascii="Arial" w:hAnsi="Arial" w:cs="Arial"/>
          <w:b/>
          <w:bCs/>
          <w:sz w:val="6"/>
          <w:szCs w:val="6"/>
        </w:rPr>
      </w:pPr>
    </w:p>
    <w:p w14:paraId="17E35A3C" w14:textId="77777777" w:rsidR="007A61AE" w:rsidRPr="00F80574" w:rsidRDefault="007A61AE" w:rsidP="00AA4BBD">
      <w:pPr>
        <w:spacing w:line="360" w:lineRule="auto"/>
        <w:ind w:right="1559"/>
        <w:jc w:val="both"/>
        <w:rPr>
          <w:rFonts w:ascii="Arial" w:hAnsi="Arial" w:cs="Arial"/>
          <w:b/>
          <w:bCs/>
          <w:sz w:val="6"/>
          <w:szCs w:val="6"/>
        </w:rPr>
      </w:pPr>
    </w:p>
    <w:p w14:paraId="5EB7952A" w14:textId="77777777" w:rsidR="00F80574" w:rsidRDefault="00510C41" w:rsidP="00510C41">
      <w:pPr>
        <w:spacing w:line="360" w:lineRule="auto"/>
        <w:ind w:right="1559"/>
        <w:jc w:val="both"/>
        <w:rPr>
          <w:rFonts w:ascii="Arial" w:hAnsi="Arial" w:cs="Arial"/>
          <w:b/>
          <w:bCs/>
          <w:sz w:val="20"/>
          <w:szCs w:val="20"/>
        </w:rPr>
      </w:pPr>
      <w:r w:rsidRPr="00FF3DF8">
        <w:rPr>
          <w:rFonts w:ascii="Arial" w:hAnsi="Arial" w:cs="Arial"/>
          <w:b/>
          <w:bCs/>
          <w:sz w:val="20"/>
          <w:szCs w:val="20"/>
        </w:rPr>
        <w:lastRenderedPageBreak/>
        <w:t>Sustainability from the get-go</w:t>
      </w:r>
    </w:p>
    <w:p w14:paraId="5BE85143" w14:textId="0E61C6BF" w:rsidR="00F80574" w:rsidRDefault="00510C41" w:rsidP="00510C41">
      <w:pPr>
        <w:spacing w:line="360" w:lineRule="auto"/>
        <w:ind w:right="1559"/>
        <w:jc w:val="both"/>
        <w:rPr>
          <w:rFonts w:ascii="Arial" w:hAnsi="Arial" w:cs="Arial"/>
          <w:b/>
          <w:bCs/>
          <w:sz w:val="20"/>
          <w:szCs w:val="20"/>
        </w:rPr>
      </w:pPr>
      <w:r w:rsidRPr="00FF3DF8">
        <w:rPr>
          <w:rFonts w:ascii="Arial" w:hAnsi="Arial" w:cs="Arial"/>
          <w:sz w:val="20"/>
          <w:szCs w:val="20"/>
        </w:rPr>
        <w:t xml:space="preserve">At KRAIBURG TPE, </w:t>
      </w:r>
      <w:hyperlink r:id="rId15" w:history="1">
        <w:r w:rsidRPr="006E330B">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3F2DEFC5" w14:textId="77777777" w:rsidR="00F80574" w:rsidRDefault="00510C41" w:rsidP="00510C41">
      <w:pPr>
        <w:spacing w:line="360" w:lineRule="auto"/>
        <w:ind w:right="1559"/>
        <w:jc w:val="both"/>
        <w:rPr>
          <w:rFonts w:ascii="Arial" w:hAnsi="Arial" w:cs="Arial"/>
          <w:b/>
          <w:bCs/>
          <w:sz w:val="20"/>
          <w:szCs w:val="20"/>
        </w:rPr>
      </w:pPr>
      <w:r w:rsidRPr="00FF3DF8">
        <w:rPr>
          <w:rFonts w:ascii="Arial" w:hAnsi="Arial" w:cs="Arial"/>
          <w:sz w:val="20"/>
          <w:szCs w:val="20"/>
        </w:rPr>
        <w:t>We proudly earned the EcoVadis Gold Medal in 2025 and are committed to the Science Based Targets initiative (SBTi), aligning our goals with global climate action.</w:t>
      </w:r>
    </w:p>
    <w:p w14:paraId="38D91BB8" w14:textId="77777777" w:rsidR="00F80574" w:rsidRDefault="00510C41" w:rsidP="00510C41">
      <w:pPr>
        <w:spacing w:line="360" w:lineRule="auto"/>
        <w:ind w:right="1559"/>
        <w:jc w:val="both"/>
        <w:rPr>
          <w:rFonts w:ascii="Arial" w:hAnsi="Arial" w:cs="Arial"/>
          <w:b/>
          <w:bCs/>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7C967F3E" w14:textId="77777777" w:rsidR="00F80574" w:rsidRDefault="00510C41" w:rsidP="002A2985">
      <w:pPr>
        <w:spacing w:line="360" w:lineRule="auto"/>
        <w:ind w:right="1559"/>
        <w:jc w:val="both"/>
        <w:rPr>
          <w:rFonts w:ascii="Arial" w:hAnsi="Arial" w:cs="Arial"/>
          <w:b/>
          <w:bCs/>
          <w:sz w:val="20"/>
          <w:szCs w:val="20"/>
        </w:rPr>
      </w:pPr>
      <w:r w:rsidRPr="00FF3DF8">
        <w:rPr>
          <w:rFonts w:ascii="Arial" w:hAnsi="Arial" w:cs="Arial"/>
          <w:sz w:val="20"/>
          <w:szCs w:val="20"/>
        </w:rPr>
        <w:t>Get in touch today to learn how KRAIBURG TPE can support your sustainability and product development journey.</w:t>
      </w:r>
    </w:p>
    <w:p w14:paraId="110FAF95" w14:textId="3B4AA3B9" w:rsidR="004C3C0E" w:rsidRPr="00F80574" w:rsidRDefault="00F71CED" w:rsidP="002A2985">
      <w:pPr>
        <w:spacing w:line="360" w:lineRule="auto"/>
        <w:ind w:right="1559"/>
        <w:jc w:val="both"/>
        <w:rPr>
          <w:rFonts w:ascii="Arial" w:hAnsi="Arial" w:cs="Arial"/>
          <w:b/>
          <w:bCs/>
          <w:sz w:val="20"/>
          <w:szCs w:val="20"/>
        </w:rPr>
      </w:pPr>
      <w:r w:rsidRPr="00BC6E5A">
        <w:rPr>
          <w:rFonts w:ascii="Arial" w:hAnsi="Arial" w:cs="Arial"/>
          <w:b/>
          <w:bCs/>
          <w:color w:val="000000" w:themeColor="text1"/>
          <w:sz w:val="20"/>
          <w:szCs w:val="20"/>
        </w:rPr>
        <w:t xml:space="preserve">Discover More with </w:t>
      </w:r>
      <w:r w:rsidR="00D25591" w:rsidRPr="00BC6E5A">
        <w:rPr>
          <w:rFonts w:ascii="Arial" w:hAnsi="Arial" w:cs="Arial"/>
          <w:b/>
          <w:bCs/>
          <w:color w:val="000000" w:themeColor="text1"/>
          <w:sz w:val="20"/>
          <w:szCs w:val="20"/>
        </w:rPr>
        <w:t>TPE</w:t>
      </w:r>
      <w:r w:rsidR="00D25591" w:rsidRPr="00BC6E5A">
        <w:rPr>
          <w:rFonts w:ascii="Arial" w:hAnsi="Arial" w:cs="Arial"/>
          <w:color w:val="000000" w:themeColor="text1"/>
          <w:sz w:val="20"/>
          <w:szCs w:val="20"/>
        </w:rPr>
        <w:t>:</w:t>
      </w:r>
      <w:r w:rsidR="00D25591">
        <w:rPr>
          <w:rFonts w:ascii="Arial" w:hAnsi="Arial" w:cs="Arial" w:hint="eastAsia"/>
          <w:color w:val="000000" w:themeColor="text1"/>
          <w:sz w:val="20"/>
          <w:szCs w:val="20"/>
          <w:lang w:eastAsia="zh-CN"/>
        </w:rPr>
        <w:t xml:space="preserve"> </w:t>
      </w:r>
      <w:r w:rsidR="004C3C0E" w:rsidRPr="004C3C0E">
        <w:rPr>
          <w:rFonts w:ascii="Arial" w:hAnsi="Arial" w:cs="Arial"/>
          <w:color w:val="000000" w:themeColor="text1"/>
          <w:sz w:val="20"/>
          <w:szCs w:val="20"/>
          <w:lang w:eastAsia="zh-CN"/>
        </w:rPr>
        <w:t xml:space="preserve">Equip every part of your vehicle, from </w:t>
      </w:r>
      <w:hyperlink r:id="rId16" w:history="1">
        <w:r w:rsidR="00742F33" w:rsidRPr="007A61AE">
          <w:rPr>
            <w:rStyle w:val="Hyperlink"/>
            <w:rFonts w:ascii="Arial" w:hAnsi="Arial" w:cs="Arial" w:hint="eastAsia"/>
            <w:sz w:val="20"/>
            <w:szCs w:val="20"/>
            <w:lang w:eastAsia="zh-CN"/>
          </w:rPr>
          <w:t>c</w:t>
        </w:r>
        <w:r w:rsidR="00742F33" w:rsidRPr="007A61AE">
          <w:rPr>
            <w:rStyle w:val="Hyperlink"/>
            <w:rFonts w:ascii="Arial" w:hAnsi="Arial" w:cs="Arial"/>
            <w:sz w:val="20"/>
            <w:szCs w:val="20"/>
            <w:lang w:eastAsia="zh-CN"/>
          </w:rPr>
          <w:t xml:space="preserve">ar </w:t>
        </w:r>
        <w:r w:rsidR="00742F33" w:rsidRPr="007A61AE">
          <w:rPr>
            <w:rStyle w:val="Hyperlink"/>
            <w:rFonts w:ascii="Arial" w:hAnsi="Arial" w:cs="Arial" w:hint="eastAsia"/>
            <w:sz w:val="20"/>
            <w:szCs w:val="20"/>
            <w:lang w:eastAsia="zh-CN"/>
          </w:rPr>
          <w:t>p</w:t>
        </w:r>
        <w:r w:rsidR="00742F33" w:rsidRPr="007A61AE">
          <w:rPr>
            <w:rStyle w:val="Hyperlink"/>
            <w:rFonts w:ascii="Arial" w:hAnsi="Arial" w:cs="Arial"/>
            <w:sz w:val="20"/>
            <w:szCs w:val="20"/>
            <w:lang w:eastAsia="zh-CN"/>
          </w:rPr>
          <w:t xml:space="preserve">hone </w:t>
        </w:r>
        <w:r w:rsidR="00742F33" w:rsidRPr="007A61AE">
          <w:rPr>
            <w:rStyle w:val="Hyperlink"/>
            <w:rFonts w:ascii="Arial" w:hAnsi="Arial" w:cs="Arial" w:hint="eastAsia"/>
            <w:sz w:val="20"/>
            <w:szCs w:val="20"/>
            <w:lang w:eastAsia="zh-CN"/>
          </w:rPr>
          <w:t>h</w:t>
        </w:r>
        <w:r w:rsidR="00742F33" w:rsidRPr="007A61AE">
          <w:rPr>
            <w:rStyle w:val="Hyperlink"/>
            <w:rFonts w:ascii="Arial" w:hAnsi="Arial" w:cs="Arial"/>
            <w:sz w:val="20"/>
            <w:szCs w:val="20"/>
            <w:lang w:eastAsia="zh-CN"/>
          </w:rPr>
          <w:t>older</w:t>
        </w:r>
      </w:hyperlink>
      <w:r w:rsidR="00742F33">
        <w:rPr>
          <w:rFonts w:ascii="Arial" w:hAnsi="Arial" w:cs="Arial" w:hint="eastAsia"/>
          <w:color w:val="000000" w:themeColor="text1"/>
          <w:sz w:val="20"/>
          <w:szCs w:val="20"/>
          <w:lang w:eastAsia="zh-CN"/>
        </w:rPr>
        <w:t xml:space="preserve"> </w:t>
      </w:r>
      <w:r w:rsidR="004C3C0E" w:rsidRPr="004C3C0E">
        <w:rPr>
          <w:rFonts w:ascii="Arial" w:hAnsi="Arial" w:cs="Arial"/>
          <w:color w:val="000000" w:themeColor="text1"/>
          <w:sz w:val="20"/>
          <w:szCs w:val="20"/>
          <w:lang w:eastAsia="zh-CN"/>
        </w:rPr>
        <w:t xml:space="preserve">to </w:t>
      </w:r>
      <w:hyperlink r:id="rId17" w:history="1">
        <w:r w:rsidR="008A734F" w:rsidRPr="007A61AE">
          <w:rPr>
            <w:rStyle w:val="Hyperlink"/>
            <w:rFonts w:ascii="Arial" w:hAnsi="Arial" w:cs="Arial"/>
            <w:sz w:val="20"/>
            <w:szCs w:val="20"/>
            <w:lang w:eastAsia="zh-CN"/>
          </w:rPr>
          <w:t>car folding tables</w:t>
        </w:r>
      </w:hyperlink>
      <w:r w:rsidR="004C3C0E" w:rsidRPr="004C3C0E">
        <w:rPr>
          <w:rFonts w:ascii="Arial" w:hAnsi="Arial" w:cs="Arial"/>
          <w:color w:val="000000" w:themeColor="text1"/>
          <w:sz w:val="20"/>
          <w:szCs w:val="20"/>
          <w:lang w:eastAsia="zh-CN"/>
        </w:rPr>
        <w:t xml:space="preserve">, with superior performance and innovative design using our TPE </w:t>
      </w:r>
      <w:r w:rsidR="008D7273">
        <w:rPr>
          <w:rFonts w:ascii="Arial" w:hAnsi="Arial" w:cs="Arial" w:hint="eastAsia"/>
          <w:color w:val="000000" w:themeColor="text1"/>
          <w:sz w:val="20"/>
          <w:szCs w:val="20"/>
          <w:lang w:eastAsia="zh-CN"/>
        </w:rPr>
        <w:t>solution</w:t>
      </w:r>
      <w:r w:rsidR="004C3C0E" w:rsidRPr="004C3C0E">
        <w:rPr>
          <w:rFonts w:ascii="Arial" w:hAnsi="Arial" w:cs="Arial"/>
          <w:color w:val="000000" w:themeColor="text1"/>
          <w:sz w:val="20"/>
          <w:szCs w:val="20"/>
          <w:lang w:eastAsia="zh-CN"/>
        </w:rPr>
        <w:t>.</w:t>
      </w:r>
    </w:p>
    <w:p w14:paraId="6FD6A99C" w14:textId="18F52EC3"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1C871AF0" w:rsidR="005320D5" w:rsidRPr="00CF350D" w:rsidRDefault="00F87FCC" w:rsidP="0006085F">
      <w:pPr>
        <w:spacing w:line="360" w:lineRule="auto"/>
        <w:ind w:right="1559"/>
        <w:jc w:val="both"/>
      </w:pPr>
      <w:r>
        <w:rPr>
          <w:rFonts w:ascii="Arial" w:hAnsi="Arial" w:cs="Arial"/>
          <w:noProof/>
          <w:sz w:val="20"/>
          <w:szCs w:val="20"/>
          <w:lang w:eastAsia="zh-CN"/>
        </w:rPr>
        <w:lastRenderedPageBreak/>
        <w:drawing>
          <wp:inline distT="0" distB="0" distL="0" distR="0" wp14:anchorId="0621340B" wp14:editId="101789B8">
            <wp:extent cx="4229100" cy="2339836"/>
            <wp:effectExtent l="0" t="0" r="0" b="3810"/>
            <wp:docPr id="90807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72282" name="Picture 90807228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56239" cy="2354851"/>
                    </a:xfrm>
                    <a:prstGeom prst="rect">
                      <a:avLst/>
                    </a:prstGeom>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2"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5"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Let’s connect on Social Media:</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F0D23A0" w14:textId="2B4BC158" w:rsidR="002C536B" w:rsidRPr="007D2C88" w:rsidRDefault="002C536B" w:rsidP="002C536B">
      <w:pPr>
        <w:spacing w:line="360" w:lineRule="auto"/>
        <w:ind w:right="1842"/>
        <w:jc w:val="both"/>
        <w:rPr>
          <w:rFonts w:ascii="Arial" w:hAnsi="Arial" w:cs="Arial"/>
          <w:b/>
          <w:sz w:val="21"/>
          <w:szCs w:val="21"/>
          <w:lang w:val="en-MY"/>
        </w:rPr>
      </w:pPr>
      <w:r w:rsidRPr="003E4160">
        <w:rPr>
          <w:rFonts w:ascii="Arial" w:hAnsi="Arial" w:cs="Arial"/>
          <w:sz w:val="20"/>
          <w:szCs w:val="20"/>
        </w:rPr>
        <w:lastRenderedPageBreak/>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700</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259AFD04" w14:textId="77777777" w:rsidR="001655F4" w:rsidRPr="007D2C88" w:rsidRDefault="001655F4" w:rsidP="00A26505">
      <w:pPr>
        <w:ind w:right="1559"/>
        <w:rPr>
          <w:rFonts w:ascii="Arial" w:hAnsi="Arial" w:cs="Arial"/>
          <w:b/>
          <w:sz w:val="21"/>
          <w:szCs w:val="21"/>
          <w:lang w:val="en-MY"/>
        </w:rPr>
      </w:pPr>
    </w:p>
    <w:sectPr w:rsidR="001655F4" w:rsidRPr="007D2C88"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920F" w14:textId="77777777" w:rsidR="00A564A7" w:rsidRDefault="00A564A7" w:rsidP="00784C57">
      <w:pPr>
        <w:spacing w:after="0" w:line="240" w:lineRule="auto"/>
      </w:pPr>
      <w:r>
        <w:separator/>
      </w:r>
    </w:p>
  </w:endnote>
  <w:endnote w:type="continuationSeparator" w:id="0">
    <w:p w14:paraId="476ACD14" w14:textId="77777777" w:rsidR="00A564A7" w:rsidRDefault="00A564A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6BA1" w14:textId="77777777" w:rsidR="00A564A7" w:rsidRDefault="00A564A7" w:rsidP="00784C57">
      <w:pPr>
        <w:spacing w:after="0" w:line="240" w:lineRule="auto"/>
      </w:pPr>
      <w:r>
        <w:separator/>
      </w:r>
    </w:p>
  </w:footnote>
  <w:footnote w:type="continuationSeparator" w:id="0">
    <w:p w14:paraId="2317EB3B" w14:textId="77777777" w:rsidR="00A564A7" w:rsidRDefault="00A564A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6A161ADF" w14:textId="77777777" w:rsidR="009C0091" w:rsidRDefault="009C0091" w:rsidP="000B103A">
          <w:pPr>
            <w:spacing w:after="0" w:line="360" w:lineRule="auto"/>
            <w:ind w:left="-105"/>
            <w:jc w:val="both"/>
            <w:rPr>
              <w:rFonts w:ascii="Arial" w:hAnsi="Arial" w:cs="Arial"/>
              <w:b/>
              <w:bCs/>
              <w:sz w:val="16"/>
              <w:szCs w:val="16"/>
            </w:rPr>
          </w:pPr>
          <w:r w:rsidRPr="009C0091">
            <w:rPr>
              <w:rFonts w:ascii="Arial" w:hAnsi="Arial" w:cs="Arial"/>
              <w:b/>
              <w:bCs/>
              <w:sz w:val="16"/>
              <w:szCs w:val="16"/>
            </w:rPr>
            <w:t>KRAIBURG TPE Gears Up Automotive Gear Lever Performance with TPE</w:t>
          </w:r>
        </w:p>
        <w:p w14:paraId="469BFF41" w14:textId="0689A89C" w:rsidR="000B103A" w:rsidRDefault="000B103A" w:rsidP="000B103A">
          <w:pPr>
            <w:spacing w:after="0" w:line="360" w:lineRule="auto"/>
            <w:ind w:left="-105"/>
            <w:jc w:val="both"/>
            <w:rPr>
              <w:rFonts w:ascii="Arial" w:hAnsi="Arial" w:cs="Arial"/>
              <w:b/>
              <w:bCs/>
              <w:sz w:val="16"/>
              <w:szCs w:val="16"/>
            </w:rPr>
          </w:pPr>
          <w:r w:rsidRPr="000B103A">
            <w:rPr>
              <w:rFonts w:ascii="Arial" w:hAnsi="Arial" w:cs="Arial"/>
              <w:b/>
              <w:bCs/>
              <w:sz w:val="16"/>
              <w:szCs w:val="16"/>
            </w:rPr>
            <w:t xml:space="preserve">Kuala Lumpur, </w:t>
          </w:r>
          <w:r w:rsidR="004854A7">
            <w:rPr>
              <w:rFonts w:ascii="Arial" w:hAnsi="Arial" w:cs="Arial" w:hint="eastAsia"/>
              <w:b/>
              <w:bCs/>
              <w:sz w:val="16"/>
              <w:szCs w:val="16"/>
              <w:lang w:eastAsia="zh-CN"/>
            </w:rPr>
            <w:t xml:space="preserve">May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1165027" w14:textId="77777777" w:rsidR="007A61AE" w:rsidRPr="00073D11" w:rsidRDefault="007A61AE"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D1739D5" w14:textId="77777777" w:rsidR="009C0091" w:rsidRDefault="009C0091" w:rsidP="003804B8">
          <w:pPr>
            <w:spacing w:after="0" w:line="360" w:lineRule="auto"/>
            <w:ind w:left="-105"/>
            <w:jc w:val="both"/>
            <w:rPr>
              <w:rFonts w:ascii="Arial" w:hAnsi="Arial" w:cs="Arial"/>
              <w:b/>
              <w:bCs/>
              <w:sz w:val="16"/>
              <w:szCs w:val="16"/>
            </w:rPr>
          </w:pPr>
          <w:r w:rsidRPr="009C0091">
            <w:rPr>
              <w:rFonts w:ascii="Arial" w:hAnsi="Arial" w:cs="Arial"/>
              <w:b/>
              <w:bCs/>
              <w:sz w:val="16"/>
              <w:szCs w:val="16"/>
            </w:rPr>
            <w:t>KRAIBURG TPE Gears Up Automotive Gear Lever Performance with TPE</w:t>
          </w:r>
        </w:p>
        <w:p w14:paraId="765F9503" w14:textId="54BE8C3F"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4854A7">
            <w:rPr>
              <w:rFonts w:ascii="Arial" w:hAnsi="Arial" w:hint="eastAsia"/>
              <w:b/>
              <w:sz w:val="16"/>
              <w:szCs w:val="16"/>
              <w:lang w:eastAsia="zh-CN"/>
            </w:rPr>
            <w:t>May</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692"/>
    <w:rsid w:val="00190A79"/>
    <w:rsid w:val="001912E3"/>
    <w:rsid w:val="001937B4"/>
    <w:rsid w:val="00193BB4"/>
    <w:rsid w:val="00196354"/>
    <w:rsid w:val="001A0701"/>
    <w:rsid w:val="001A1A47"/>
    <w:rsid w:val="001A48AB"/>
    <w:rsid w:val="001A6108"/>
    <w:rsid w:val="001A6E10"/>
    <w:rsid w:val="001B020D"/>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1A07"/>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317E"/>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3F303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C7"/>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206D"/>
    <w:rsid w:val="006E330B"/>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9B9"/>
    <w:rsid w:val="007A4B6C"/>
    <w:rsid w:val="007A568B"/>
    <w:rsid w:val="007A5BF6"/>
    <w:rsid w:val="007A61AE"/>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3FA2"/>
    <w:rsid w:val="00867DC3"/>
    <w:rsid w:val="008725D0"/>
    <w:rsid w:val="00872EB4"/>
    <w:rsid w:val="00874A1A"/>
    <w:rsid w:val="0087607B"/>
    <w:rsid w:val="008821F2"/>
    <w:rsid w:val="00885E31"/>
    <w:rsid w:val="008868FE"/>
    <w:rsid w:val="00887A45"/>
    <w:rsid w:val="0089091B"/>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39A1"/>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BDE"/>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8F6"/>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5F27"/>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574"/>
    <w:rsid w:val="00F80C20"/>
    <w:rsid w:val="00F81054"/>
    <w:rsid w:val="00F82312"/>
    <w:rsid w:val="00F83C1A"/>
    <w:rsid w:val="00F848C3"/>
    <w:rsid w:val="00F858DF"/>
    <w:rsid w:val="00F874B6"/>
    <w:rsid w:val="00F87FCC"/>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tpe-innovation-next-gen-ev-and-vehicle-interiors" TargetMode="External"/><Relationship Id="rId18" Type="http://schemas.openxmlformats.org/officeDocument/2006/relationships/image" Target="media/image1.jpeg"/><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shaping-future-car-phone-holder" TargetMode="External"/><Relationship Id="rId20" Type="http://schemas.openxmlformats.org/officeDocument/2006/relationships/hyperlink" Target="https://bit.ly/34qxBOV"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interior" TargetMode="External"/><Relationship Id="rId24" Type="http://schemas.openxmlformats.org/officeDocument/2006/relationships/image" Target="media/image3.png"/><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thermoplastic-elastomers-vehicle-interiors" TargetMode="External"/><Relationship Id="rId22" Type="http://schemas.openxmlformats.org/officeDocument/2006/relationships/hyperlink" Target="https://bit.ly/34qxBOV" TargetMode="External"/><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thermolast-k" TargetMode="External"/><Relationship Id="rId17" Type="http://schemas.openxmlformats.org/officeDocument/2006/relationships/hyperlink" Target="https://www.kraiburg-tpe.com/en/innovative-tpe-material-car-folding-tables" TargetMode="External"/><Relationship Id="rId25" Type="http://schemas.openxmlformats.org/officeDocument/2006/relationships/hyperlink" Target="https://www.kraiburg-tpe.com/de/news" TargetMode="External"/><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documentManagement/types"/>
    <ds:schemaRef ds:uri="http://schemas.microsoft.com/office/infopath/2007/PartnerControls"/>
    <ds:schemaRef ds:uri="b0aac98f-77e3-488e-b1d0-e526279ba76f"/>
    <ds:schemaRef ds:uri="http://schemas.openxmlformats.org/package/2006/metadata/core-properties"/>
    <ds:schemaRef ds:uri="8d3818be-6f21-4c29-ab13-78e30dc982d3"/>
    <ds:schemaRef ds:uri="http://purl.org/dc/elements/1.1/"/>
    <ds:schemaRef ds:uri="http://www.w3.org/XML/1998/namespace"/>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11</cp:revision>
  <cp:lastPrinted>2026-05-13T05:38:00Z</cp:lastPrinted>
  <dcterms:created xsi:type="dcterms:W3CDTF">2026-03-26T06:13:00Z</dcterms:created>
  <dcterms:modified xsi:type="dcterms:W3CDTF">2026-05-13T05:38:00Z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